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BA1" w:rsidRDefault="001D6FAE">
      <w:pPr>
        <w:spacing w:line="360" w:lineRule="auto"/>
        <w:rPr>
          <w:rFonts w:ascii="Arial Narrow" w:hAnsi="Arial Narrow" w:cs="Arial Narrow"/>
          <w:sz w:val="26"/>
          <w:szCs w:val="26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 Narrow" w:hAnsi="Arial Narrow" w:cs="Arial Narrow"/>
        </w:rPr>
        <w:t xml:space="preserve">                         </w:t>
      </w:r>
    </w:p>
    <w:p w:rsidR="00C57BA1" w:rsidRDefault="00C57BA1">
      <w:pPr>
        <w:spacing w:line="360" w:lineRule="auto"/>
        <w:rPr>
          <w:rFonts w:ascii="Arial Narrow" w:hAnsi="Arial Narrow" w:cs="Arial Narrow"/>
          <w:sz w:val="26"/>
          <w:szCs w:val="26"/>
        </w:rPr>
      </w:pPr>
    </w:p>
    <w:p w:rsidR="00C57BA1" w:rsidRDefault="001D6FAE">
      <w:pPr>
        <w:spacing w:line="360" w:lineRule="auto"/>
        <w:jc w:val="center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b/>
          <w:bCs/>
          <w:sz w:val="26"/>
          <w:szCs w:val="26"/>
        </w:rPr>
        <w:t>Oświadczenie o braku podstaw do wykluczenia</w:t>
      </w:r>
    </w:p>
    <w:p w:rsidR="00C57BA1" w:rsidRDefault="001D6FAE">
      <w:pPr>
        <w:spacing w:line="320" w:lineRule="exact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 xml:space="preserve">Wykonawca oświadcza, że nie jest powiązany osobowo lub kapitałowo z Zamawiającym lub osobami upoważnionymi do zaciągania zobowiązań z imieniu Zamawiającego. </w:t>
      </w:r>
    </w:p>
    <w:p w:rsidR="00C57BA1" w:rsidRDefault="001D6FAE">
      <w:pPr>
        <w:spacing w:line="320" w:lineRule="exact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 xml:space="preserve">Wykonawca oświadcza również, iż nie podlega wykluczeniu ze względu na : </w:t>
      </w:r>
    </w:p>
    <w:p w:rsidR="00C57BA1" w:rsidRDefault="00C57BA1">
      <w:pPr>
        <w:spacing w:line="360" w:lineRule="auto"/>
        <w:rPr>
          <w:rFonts w:ascii="Arial Narrow" w:hAnsi="Arial Narrow" w:cs="Arial Narrow"/>
          <w:sz w:val="26"/>
          <w:szCs w:val="26"/>
        </w:rPr>
      </w:pPr>
    </w:p>
    <w:p w:rsidR="00C57BA1" w:rsidRDefault="001D6FAE">
      <w:pPr>
        <w:numPr>
          <w:ilvl w:val="0"/>
          <w:numId w:val="1"/>
        </w:numPr>
        <w:spacing w:line="320" w:lineRule="exact"/>
        <w:ind w:left="357" w:hanging="357"/>
        <w:jc w:val="both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 xml:space="preserve">wyrządzenie szkody poprzez niewykonanie zmówienia lub wykonanie go nienależycie, (gdy szkoda ta została stwierdzona prawomocnym orzeczeniem sądu, które uprawomocniło się w okresie 3 lat przed wszczęciem postępowania). </w:t>
      </w:r>
    </w:p>
    <w:p w:rsidR="00C57BA1" w:rsidRDefault="001D6FAE">
      <w:pPr>
        <w:numPr>
          <w:ilvl w:val="0"/>
          <w:numId w:val="1"/>
        </w:numPr>
        <w:spacing w:line="320" w:lineRule="exact"/>
        <w:ind w:left="357" w:hanging="357"/>
        <w:jc w:val="both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 xml:space="preserve">zaleganie z uiszczeniem podatków, opłat lub składek na ubezpieczenia społeczne lub zdrowotne                   (z wyjątkiem  przypadków, gdy uzyskali oni przewidziane prawem zwolnienie, odroczenie, rozłożenie na raty zaległych płatności lub wstrzymanie w całości wykonania decyzji właściwego organu). </w:t>
      </w:r>
    </w:p>
    <w:p w:rsidR="00C57BA1" w:rsidRDefault="001D6FAE">
      <w:pPr>
        <w:numPr>
          <w:ilvl w:val="0"/>
          <w:numId w:val="1"/>
        </w:numPr>
        <w:spacing w:line="320" w:lineRule="exact"/>
        <w:ind w:left="357" w:hanging="357"/>
        <w:jc w:val="both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>otwarcie likwidacji lub ogłoszenia upadłości, za wyjątkiem Wykonawców, którzy po ogłoszeniu upadłości zawarli układ zatwierdzony prawomocnym postanowieniem sądu, jeżeli układ                          nie przewiduje zaspakajania wierzycieli przez likwidację majątku upadłego.</w:t>
      </w:r>
    </w:p>
    <w:p w:rsidR="00C57BA1" w:rsidRDefault="001D6FAE">
      <w:pPr>
        <w:numPr>
          <w:ilvl w:val="0"/>
          <w:numId w:val="1"/>
        </w:numPr>
        <w:spacing w:line="320" w:lineRule="exact"/>
        <w:ind w:left="357" w:hanging="357"/>
        <w:jc w:val="both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 xml:space="preserve">złożenie nieprawdziwych informacji mających wpływ lub mogących mieć wpływ  na wynik prowadzonego postępowania. </w:t>
      </w:r>
    </w:p>
    <w:p w:rsidR="00CB7A4A" w:rsidRDefault="00CB7A4A" w:rsidP="00CB7A4A">
      <w:pPr>
        <w:ind w:left="4248"/>
      </w:pPr>
    </w:p>
    <w:p w:rsidR="00CB7A4A" w:rsidRDefault="00CB7A4A" w:rsidP="00CB7A4A">
      <w:pPr>
        <w:ind w:left="4248"/>
      </w:pPr>
    </w:p>
    <w:p w:rsidR="00CB7A4A" w:rsidRDefault="00CB7A4A" w:rsidP="00CB7A4A">
      <w:pPr>
        <w:ind w:left="4248"/>
      </w:pPr>
    </w:p>
    <w:p w:rsidR="00CB7A4A" w:rsidRDefault="00CB7A4A" w:rsidP="00CB7A4A">
      <w:pPr>
        <w:ind w:left="4248"/>
      </w:pPr>
    </w:p>
    <w:p w:rsidR="00CB7A4A" w:rsidRDefault="00CB7A4A" w:rsidP="00CB7A4A">
      <w:pPr>
        <w:ind w:left="4248"/>
      </w:pPr>
    </w:p>
    <w:p w:rsidR="00CB7A4A" w:rsidRDefault="00CB7A4A" w:rsidP="00CB7A4A">
      <w:pPr>
        <w:ind w:left="4248"/>
      </w:pPr>
    </w:p>
    <w:p w:rsidR="00CB7A4A" w:rsidRDefault="00CB7A4A" w:rsidP="00CB7A4A">
      <w:pPr>
        <w:ind w:left="4248"/>
      </w:pPr>
      <w:r>
        <w:t>…………………………………………………</w:t>
      </w:r>
    </w:p>
    <w:p w:rsidR="00CB7A4A" w:rsidRPr="00913DA1" w:rsidRDefault="00CB7A4A" w:rsidP="00CB7A4A">
      <w:pPr>
        <w:ind w:left="4248"/>
        <w:jc w:val="center"/>
        <w:rPr>
          <w:sz w:val="18"/>
          <w:szCs w:val="18"/>
        </w:rPr>
      </w:pPr>
      <w:r w:rsidRPr="00913DA1">
        <w:rPr>
          <w:sz w:val="18"/>
          <w:szCs w:val="18"/>
        </w:rPr>
        <w:t>Data i podpis osoby/osób upoważnionych do składania oświadczeń woli w imieniu Wykonawcy zgodnie z zasadą reprezentacji</w:t>
      </w:r>
    </w:p>
    <w:p w:rsidR="00C57BA1" w:rsidRDefault="00C57BA1"/>
    <w:sectPr w:rsidR="00C57BA1">
      <w:headerReference w:type="default" r:id="rId7"/>
      <w:footerReference w:type="default" r:id="rId8"/>
      <w:pgSz w:w="11906" w:h="16838"/>
      <w:pgMar w:top="851" w:right="567" w:bottom="766" w:left="1418" w:header="709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6D7" w:rsidRDefault="002D16D7">
      <w:r>
        <w:separator/>
      </w:r>
    </w:p>
  </w:endnote>
  <w:endnote w:type="continuationSeparator" w:id="0">
    <w:p w:rsidR="002D16D7" w:rsidRDefault="002D1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BA1" w:rsidRDefault="00C57BA1">
    <w:pPr>
      <w:pStyle w:val="Stopka"/>
      <w:jc w:val="center"/>
      <w:rPr>
        <w:rFonts w:ascii="Calibri" w:hAnsi="Calibri" w:cs="Calibri"/>
        <w:i/>
        <w:iCs/>
        <w:sz w:val="18"/>
        <w:szCs w:val="18"/>
        <w:lang w:eastAsia="pl-PL"/>
      </w:rPr>
    </w:pPr>
  </w:p>
  <w:p w:rsidR="00C57BA1" w:rsidRDefault="001D6FAE">
    <w:pPr>
      <w:pStyle w:val="Stopka"/>
      <w:jc w:val="center"/>
      <w:rPr>
        <w:sz w:val="18"/>
        <w:szCs w:val="18"/>
      </w:rPr>
    </w:pPr>
    <w:r>
      <w:rPr>
        <w:rFonts w:ascii="Calibri" w:hAnsi="Calibri" w:cs="Calibri"/>
        <w:i/>
        <w:iCs/>
        <w:sz w:val="18"/>
        <w:szCs w:val="18"/>
        <w:lang w:eastAsia="pl-PL"/>
      </w:rPr>
      <w:t xml:space="preserve">Projekt dofinansowany przez Unię Europejską ze środków Europejskiego Funduszu Rozwoju Regionalnego w ramach Regionalnego Programu Operacyjnego dla Województwa Dolnośląskiego na lata 2014-2020 </w:t>
    </w:r>
    <w:r>
      <w:rPr>
        <w:sz w:val="18"/>
        <w:szCs w:val="18"/>
      </w:rPr>
      <w:t>Strona</w:t>
    </w:r>
  </w:p>
  <w:p w:rsidR="00C57BA1" w:rsidRDefault="00C57BA1">
    <w:pPr>
      <w:pStyle w:val="Stopka"/>
      <w:jc w:val="right"/>
      <w:rPr>
        <w:sz w:val="18"/>
        <w:szCs w:val="18"/>
      </w:rPr>
    </w:pPr>
  </w:p>
  <w:p w:rsidR="00C57BA1" w:rsidRDefault="001D6FAE">
    <w:pPr>
      <w:pStyle w:val="Stopka"/>
      <w:jc w:val="right"/>
    </w:pPr>
    <w:r>
      <w:rPr>
        <w:sz w:val="18"/>
        <w:szCs w:val="18"/>
      </w:rPr>
      <w:t xml:space="preserve"> </w:t>
    </w:r>
    <w:r>
      <w:rPr>
        <w:b/>
        <w:bCs/>
        <w:sz w:val="18"/>
        <w:szCs w:val="18"/>
      </w:rPr>
      <w:fldChar w:fldCharType="begin"/>
    </w:r>
    <w:r>
      <w:instrText>PAGE</w:instrText>
    </w:r>
    <w:r>
      <w:fldChar w:fldCharType="separate"/>
    </w:r>
    <w:r w:rsidR="004B52A2">
      <w:rPr>
        <w:noProof/>
      </w:rPr>
      <w:t>1</w:t>
    </w:r>
    <w: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instrText>NUMPAGES</w:instrText>
    </w:r>
    <w:r>
      <w:fldChar w:fldCharType="separate"/>
    </w:r>
    <w:r w:rsidR="004B52A2">
      <w:rPr>
        <w:noProof/>
      </w:rPr>
      <w:t>1</w:t>
    </w:r>
    <w:r>
      <w:fldChar w:fldCharType="end"/>
    </w:r>
  </w:p>
  <w:p w:rsidR="00C57BA1" w:rsidRDefault="00C57BA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6D7" w:rsidRDefault="002D16D7">
      <w:r>
        <w:separator/>
      </w:r>
    </w:p>
  </w:footnote>
  <w:footnote w:type="continuationSeparator" w:id="0">
    <w:p w:rsidR="002D16D7" w:rsidRDefault="002D1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BA1" w:rsidRDefault="001D6FAE">
    <w:pPr>
      <w:pStyle w:val="Gwka"/>
      <w:jc w:val="center"/>
    </w:pPr>
    <w:r>
      <w:rPr>
        <w:noProof/>
        <w:lang w:eastAsia="pl-PL"/>
      </w:rPr>
      <w:drawing>
        <wp:inline distT="0" distB="0" distL="0" distR="0">
          <wp:extent cx="5525135" cy="1029335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5524560" cy="102888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C57BA1" w:rsidRDefault="00C57BA1">
    <w:pPr>
      <w:pStyle w:val="Gw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5644E"/>
    <w:multiLevelType w:val="multilevel"/>
    <w:tmpl w:val="C406CFA6"/>
    <w:lvl w:ilvl="0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 w15:restartNumberingAfterBreak="0">
    <w:nsid w:val="60057607"/>
    <w:multiLevelType w:val="multilevel"/>
    <w:tmpl w:val="9820AC4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A1"/>
    <w:rsid w:val="00131F8C"/>
    <w:rsid w:val="001A0198"/>
    <w:rsid w:val="001D6FAE"/>
    <w:rsid w:val="001F4D97"/>
    <w:rsid w:val="00234B6C"/>
    <w:rsid w:val="002D16D7"/>
    <w:rsid w:val="00385AE5"/>
    <w:rsid w:val="004B52A2"/>
    <w:rsid w:val="007E26A9"/>
    <w:rsid w:val="00831668"/>
    <w:rsid w:val="0087674F"/>
    <w:rsid w:val="009259F4"/>
    <w:rsid w:val="00930D1F"/>
    <w:rsid w:val="0094774B"/>
    <w:rsid w:val="00BA5F6D"/>
    <w:rsid w:val="00C07672"/>
    <w:rsid w:val="00C57BA1"/>
    <w:rsid w:val="00CB7A4A"/>
    <w:rsid w:val="00D13FED"/>
    <w:rsid w:val="00D40742"/>
    <w:rsid w:val="00D876AB"/>
    <w:rsid w:val="00DD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CAAEC3-03D2-4E25-B311-CC828B1AC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77B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ormalny"/>
    <w:next w:val="Normalny"/>
    <w:link w:val="Nagwek2Znak"/>
    <w:uiPriority w:val="99"/>
    <w:qFormat/>
    <w:rsid w:val="00A9415F"/>
    <w:pPr>
      <w:keepNext/>
      <w:suppressAutoHyphens w:val="0"/>
      <w:outlineLvl w:val="1"/>
    </w:pPr>
    <w:rPr>
      <w:i/>
      <w:iCs/>
      <w:lang w:eastAsia="en-US"/>
    </w:r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qFormat/>
    <w:rsid w:val="00A9415F"/>
    <w:rPr>
      <w:rFonts w:ascii="Times New Roman" w:hAnsi="Times New Roman" w:cs="Times New Roman"/>
      <w:i/>
      <w:iCs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6677B3"/>
    <w:rPr>
      <w:rFonts w:ascii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basedOn w:val="Domylnaczcionkaakapitu"/>
    <w:uiPriority w:val="99"/>
    <w:qFormat/>
    <w:rsid w:val="006677B3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qFormat/>
    <w:rsid w:val="00A9415F"/>
    <w:rPr>
      <w:vertAlign w:val="superscript"/>
    </w:rPr>
  </w:style>
  <w:style w:type="character" w:customStyle="1" w:styleId="HeaderChar">
    <w:name w:val="Header Char"/>
    <w:basedOn w:val="Domylnaczcionkaakapitu"/>
    <w:link w:val="Gwka"/>
    <w:uiPriority w:val="99"/>
    <w:qFormat/>
    <w:rsid w:val="00A9148E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9148E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C7F26"/>
    <w:rPr>
      <w:rFonts w:ascii="Segoe UI" w:hAnsi="Segoe UI" w:cs="Segoe UI"/>
      <w:sz w:val="18"/>
      <w:szCs w:val="18"/>
      <w:lang w:eastAsia="ar-SA" w:bidi="ar-SA"/>
    </w:rPr>
  </w:style>
  <w:style w:type="character" w:styleId="Numerstrony">
    <w:name w:val="page number"/>
    <w:basedOn w:val="Domylnaczcionkaakapitu"/>
    <w:uiPriority w:val="99"/>
    <w:qFormat/>
    <w:rsid w:val="002C3D78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b/>
      <w:bCs/>
    </w:rPr>
  </w:style>
  <w:style w:type="character" w:customStyle="1" w:styleId="ListLabel3">
    <w:name w:val="ListLabel 3"/>
    <w:qFormat/>
    <w:rPr>
      <w:b w:val="0"/>
      <w:bCs w:val="0"/>
      <w:color w:val="00000A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6677B3"/>
    <w:pPr>
      <w:widowControl w:val="0"/>
      <w:suppressLineNumbers/>
      <w:ind w:left="283" w:hanging="283"/>
    </w:pPr>
    <w:rPr>
      <w:rFonts w:eastAsia="Calibri"/>
      <w:sz w:val="20"/>
      <w:szCs w:val="20"/>
    </w:rPr>
  </w:style>
  <w:style w:type="paragraph" w:customStyle="1" w:styleId="ZnakZnakZnakZnakZnak1ZnakZnakZnakZnakZnakZnakZnakZnakZnak">
    <w:name w:val="Znak Znak Znak Znak Znak1 Znak Znak Znak Znak Znak Znak Znak Znak Znak"/>
    <w:basedOn w:val="Normalny"/>
    <w:uiPriority w:val="99"/>
    <w:qFormat/>
    <w:rsid w:val="006677B3"/>
    <w:pPr>
      <w:suppressAutoHyphens w:val="0"/>
      <w:spacing w:after="160" w:line="240" w:lineRule="exact"/>
    </w:pPr>
    <w:rPr>
      <w:rFonts w:ascii="Garamond" w:hAnsi="Garamond" w:cs="Garamond"/>
      <w:sz w:val="16"/>
      <w:szCs w:val="16"/>
      <w:lang w:eastAsia="pl-PL"/>
    </w:rPr>
  </w:style>
  <w:style w:type="paragraph" w:customStyle="1" w:styleId="Default">
    <w:name w:val="Default"/>
    <w:uiPriority w:val="99"/>
    <w:qFormat/>
    <w:rsid w:val="00A9415F"/>
    <w:pPr>
      <w:suppressAutoHyphens/>
    </w:pPr>
    <w:rPr>
      <w:rFonts w:eastAsia="Times New Roman" w:cs="Calibri"/>
      <w:color w:val="000000"/>
      <w:sz w:val="24"/>
      <w:szCs w:val="24"/>
    </w:rPr>
  </w:style>
  <w:style w:type="paragraph" w:customStyle="1" w:styleId="Gwka">
    <w:name w:val="Główka"/>
    <w:basedOn w:val="Normalny"/>
    <w:link w:val="HeaderChar"/>
    <w:uiPriority w:val="99"/>
    <w:rsid w:val="00A9148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9148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qFormat/>
    <w:rsid w:val="001C7F2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884EB7"/>
    <w:pPr>
      <w:ind w:left="720"/>
      <w:contextualSpacing/>
    </w:p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table" w:styleId="Tabela-Siatka">
    <w:name w:val="Table Grid"/>
    <w:basedOn w:val="Standardowy"/>
    <w:uiPriority w:val="99"/>
    <w:rsid w:val="006677B3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 21-11-2017</vt:lpstr>
    </vt:vector>
  </TitlesOfParts>
  <Company>NFOSiGW</Company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 21-11-2017</dc:title>
  <dc:creator>Pekar Anna</dc:creator>
  <cp:lastModifiedBy>Tomasz Klimaszewski</cp:lastModifiedBy>
  <cp:revision>2</cp:revision>
  <cp:lastPrinted>2018-02-13T12:08:00Z</cp:lastPrinted>
  <dcterms:created xsi:type="dcterms:W3CDTF">2022-10-21T06:45:00Z</dcterms:created>
  <dcterms:modified xsi:type="dcterms:W3CDTF">2022-10-21T06:45:00Z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NFOSiGW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